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1938" w14:textId="77777777" w:rsidR="007C19D0" w:rsidRDefault="007C19D0" w:rsidP="007C19D0">
      <w:pPr>
        <w:tabs>
          <w:tab w:val="left" w:pos="710"/>
        </w:tabs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UNIVERSIDAD TSEYOR DE GRANADA</w:t>
      </w:r>
    </w:p>
    <w:p w14:paraId="294744F3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2E2CDC52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</w:p>
    <w:p w14:paraId="0A0CF88E" w14:textId="77777777" w:rsidR="007C19D0" w:rsidRDefault="007C19D0" w:rsidP="007C19D0">
      <w:pPr>
        <w:spacing w:after="0"/>
        <w:jc w:val="center"/>
        <w:rPr>
          <w:rFonts w:eastAsia="Arial" w:cstheme="minorHAnsi"/>
        </w:rPr>
      </w:pPr>
    </w:p>
    <w:p w14:paraId="2EA80CFE" w14:textId="794D534D" w:rsidR="007C19D0" w:rsidRDefault="007C19D0" w:rsidP="007C19D0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15D92938" wp14:editId="50E4EC62">
            <wp:extent cx="539750" cy="800100"/>
            <wp:effectExtent l="0" t="0" r="0" b="0"/>
            <wp:docPr id="6668829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8F7" w14:textId="77777777" w:rsidR="007C19D0" w:rsidRDefault="007C19D0" w:rsidP="007C19D0">
      <w:pPr>
        <w:rPr>
          <w:rFonts w:cstheme="minorHAnsi"/>
          <w:color w:val="000000"/>
        </w:rPr>
      </w:pPr>
    </w:p>
    <w:p w14:paraId="3286D34B" w14:textId="338567C4" w:rsidR="007C19D0" w:rsidRDefault="007C19D0" w:rsidP="007C19D0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</w:t>
      </w:r>
      <w:r w:rsidR="00D948C3">
        <w:rPr>
          <w:rFonts w:cstheme="minorHAnsi"/>
          <w:color w:val="000000"/>
        </w:rPr>
        <w:t>Acta 152</w:t>
      </w:r>
    </w:p>
    <w:p w14:paraId="7964BA7D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28533783" w14:textId="10C118C8" w:rsidR="007C19D0" w:rsidRDefault="00297B06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 junio</w:t>
      </w:r>
      <w:r w:rsidR="007C19D0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</w:p>
    <w:p w14:paraId="1B8557DC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20:00 Horas de España</w:t>
      </w:r>
    </w:p>
    <w:p w14:paraId="65886065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Sala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Paltalk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Tseyor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Salud UTG</w:t>
      </w:r>
    </w:p>
    <w:p w14:paraId="3C3A4EEE" w14:textId="77777777" w:rsidR="00B83B6F" w:rsidRDefault="00B83B6F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E6FBDA" w14:textId="7769CAFC" w:rsidR="007C19D0" w:rsidRDefault="00A32035" w:rsidP="00A3203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3B6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Asistentes a la reunión: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Canal radial Pm,</w:t>
      </w:r>
      <w:r w:rsidR="009A4D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Castaño</w:t>
      </w:r>
      <w:r w:rsidR="009A4D1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Claro apresúrate La Pm, </w:t>
      </w:r>
      <w:r w:rsidR="009A4D14">
        <w:rPr>
          <w:rFonts w:asciiTheme="minorHAnsi" w:hAnsiTheme="minorHAnsi" w:cstheme="minorHAnsi"/>
          <w:color w:val="000000"/>
          <w:sz w:val="22"/>
          <w:szCs w:val="22"/>
        </w:rPr>
        <w:t xml:space="preserve"> Capitel Pi Pm, </w:t>
      </w:r>
      <w:r>
        <w:rPr>
          <w:rFonts w:asciiTheme="minorHAnsi" w:hAnsiTheme="minorHAnsi" w:cstheme="minorHAnsi"/>
          <w:color w:val="000000"/>
          <w:sz w:val="22"/>
          <w:szCs w:val="22"/>
        </w:rPr>
        <w:t>Corazón, Empieza la unión La Pm, Empieza de nuevo La Pm, Envuelta nube La Pm, Humildemente arcilla La Pm, Punto sur La Pm, Paseo dulce La Pm.</w:t>
      </w:r>
    </w:p>
    <w:p w14:paraId="2758A906" w14:textId="77777777" w:rsidR="007C19D0" w:rsidRDefault="007C19D0" w:rsidP="007C19D0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F5901F5" w14:textId="5515EC7D" w:rsidR="007C19D0" w:rsidRDefault="007C19D0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Bienvenida a los presentes en sala.</w:t>
      </w:r>
    </w:p>
    <w:p w14:paraId="360ABD88" w14:textId="70C727C9" w:rsidR="00297B06" w:rsidRDefault="00297B06" w:rsidP="00297B0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Se da la bienvenida a los presentes en sala</w:t>
      </w:r>
    </w:p>
    <w:p w14:paraId="64ACBF03" w14:textId="607C92F7" w:rsidR="007C19D0" w:rsidRDefault="007C19D0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Mantra de protección y las palabras mayas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Sayab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Tseek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AA7CA6" w14:textId="61516980" w:rsidR="00297B06" w:rsidRDefault="00297B06" w:rsidP="00297B06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>Se realiza el mantra de protección y las palabras maya</w:t>
      </w:r>
    </w:p>
    <w:p w14:paraId="5228B9F8" w14:textId="7CFBDF2E" w:rsidR="007C19D0" w:rsidRDefault="007C19D0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Meditación:</w:t>
      </w:r>
      <w:r w:rsidR="00612459">
        <w:rPr>
          <w:rFonts w:asciiTheme="minorHAnsi" w:hAnsiTheme="minorHAnsi" w:cstheme="minorHAnsi"/>
          <w:color w:val="000000"/>
          <w:sz w:val="22"/>
          <w:szCs w:val="22"/>
        </w:rPr>
        <w:t xml:space="preserve"> Taller </w:t>
      </w:r>
      <w:r w:rsidR="00297B06">
        <w:rPr>
          <w:rFonts w:asciiTheme="minorHAnsi" w:hAnsiTheme="minorHAnsi" w:cstheme="minorHAnsi"/>
          <w:color w:val="000000"/>
          <w:sz w:val="22"/>
          <w:szCs w:val="22"/>
        </w:rPr>
        <w:t>985 El cerebro está al servicio de nuestra conciencia por Shilcars</w:t>
      </w:r>
    </w:p>
    <w:p w14:paraId="7F733DCD" w14:textId="6CEBDD63" w:rsidR="007C19D0" w:rsidRDefault="00297B06" w:rsidP="00297B0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realiza el Taller 985 El cerebro está al servicio de nuestra conciencia por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Shilcar</w:t>
      </w:r>
      <w:proofErr w:type="spellEnd"/>
    </w:p>
    <w:p w14:paraId="1F8FCEE8" w14:textId="211E0068" w:rsidR="00297B06" w:rsidRDefault="00297B06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Elaboración del Plan de trabajo 2025</w:t>
      </w:r>
    </w:p>
    <w:p w14:paraId="046BF155" w14:textId="03AAA5F2" w:rsidR="00E477FC" w:rsidRDefault="00E477FC" w:rsidP="00E477FC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revisa el Plan de trabajo 2025 para ser completado en la reunión </w:t>
      </w:r>
      <w:r w:rsidR="007E6F92">
        <w:rPr>
          <w:rFonts w:asciiTheme="minorHAnsi" w:hAnsiTheme="minorHAnsi" w:cstheme="minorHAnsi"/>
          <w:color w:val="000000"/>
          <w:sz w:val="22"/>
          <w:szCs w:val="22"/>
        </w:rPr>
        <w:t>referente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los objetivos operativos</w:t>
      </w:r>
      <w:r w:rsidR="007E6F92">
        <w:rPr>
          <w:rFonts w:asciiTheme="minorHAnsi" w:hAnsiTheme="minorHAnsi" w:cstheme="minorHAnsi"/>
          <w:color w:val="000000"/>
          <w:sz w:val="22"/>
          <w:szCs w:val="22"/>
        </w:rPr>
        <w:t>. D</w:t>
      </w:r>
      <w:r>
        <w:rPr>
          <w:rFonts w:asciiTheme="minorHAnsi" w:hAnsiTheme="minorHAnsi" w:cstheme="minorHAnsi"/>
          <w:color w:val="000000"/>
          <w:sz w:val="22"/>
          <w:szCs w:val="22"/>
        </w:rPr>
        <w:t>espués de una amplia retroalimentación se acordó que dicho apartado queda</w:t>
      </w:r>
      <w:r w:rsidR="007E6F92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de la siguiente manera:</w:t>
      </w:r>
    </w:p>
    <w:p w14:paraId="0A60CA07" w14:textId="77777777" w:rsidR="00B83B6F" w:rsidRDefault="00B83B6F" w:rsidP="00E477FC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9E351D" w14:textId="77777777" w:rsidR="00B83B6F" w:rsidRDefault="00B83B6F" w:rsidP="00E477FC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36D82A" w14:textId="3E332EFB" w:rsidR="00E477FC" w:rsidRDefault="00E477FC" w:rsidP="00E477FC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Objetivos operativos</w:t>
      </w:r>
    </w:p>
    <w:p w14:paraId="35C13401" w14:textId="77777777" w:rsidR="007E6F92" w:rsidRDefault="00E477FC" w:rsidP="007E6F9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E477FC">
        <w:rPr>
          <w:rFonts w:asciiTheme="minorHAnsi" w:hAnsiTheme="minorHAnsi" w:cstheme="minorHAnsi"/>
          <w:color w:val="000000"/>
          <w:sz w:val="22"/>
          <w:szCs w:val="22"/>
        </w:rPr>
        <w:t xml:space="preserve">egeneración de cuerpos y mentes a través de la transmutación y el acceso al mundo creativo, </w:t>
      </w:r>
    </w:p>
    <w:p w14:paraId="34738C79" w14:textId="6C6882E2" w:rsidR="00B83B6F" w:rsidRPr="00B83B6F" w:rsidRDefault="00E477FC" w:rsidP="00B83B6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E477FC">
        <w:rPr>
          <w:rFonts w:asciiTheme="minorHAnsi" w:hAnsiTheme="minorHAnsi" w:cstheme="minorHAnsi"/>
          <w:color w:val="000000"/>
          <w:sz w:val="22"/>
          <w:szCs w:val="22"/>
        </w:rPr>
        <w:t xml:space="preserve">ctivando nuestra consciencia plena mediante el C.A.F.E. trascendental, que nos permite </w:t>
      </w:r>
      <w:r w:rsidR="00B83B6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83B6F" w:rsidRPr="00E477FC">
        <w:rPr>
          <w:rFonts w:asciiTheme="minorHAnsi" w:hAnsiTheme="minorHAnsi" w:cstheme="minorHAnsi"/>
          <w:color w:val="000000"/>
          <w:sz w:val="22"/>
          <w:szCs w:val="22"/>
        </w:rPr>
        <w:t>cceder al camino del perfeccionamiento de nuestras células y neuronas</w:t>
      </w:r>
      <w:bookmarkStart w:id="0" w:name="_Hlk202636560"/>
      <w:r w:rsidR="00B83B6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83B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0"/>
    <w:p w14:paraId="26FC4622" w14:textId="77777777" w:rsidR="00B83B6F" w:rsidRDefault="00E477FC" w:rsidP="00B83B6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E477FC">
        <w:rPr>
          <w:rFonts w:asciiTheme="minorHAnsi" w:hAnsiTheme="minorHAnsi" w:cstheme="minorHAnsi"/>
          <w:color w:val="000000"/>
          <w:sz w:val="22"/>
          <w:szCs w:val="22"/>
        </w:rPr>
        <w:t xml:space="preserve">otenciando la energía regeneradora de la Madre </w:t>
      </w:r>
      <w:proofErr w:type="spellStart"/>
      <w:r w:rsidRPr="00E477FC">
        <w:rPr>
          <w:rFonts w:asciiTheme="minorHAnsi" w:hAnsiTheme="minorHAnsi" w:cstheme="minorHAnsi"/>
          <w:color w:val="000000"/>
          <w:sz w:val="22"/>
          <w:szCs w:val="22"/>
        </w:rPr>
        <w:t>Juul</w:t>
      </w:r>
      <w:proofErr w:type="spellEnd"/>
      <w:r w:rsidRPr="00E477FC">
        <w:rPr>
          <w:rFonts w:asciiTheme="minorHAnsi" w:hAnsiTheme="minorHAnsi" w:cstheme="minorHAnsi"/>
          <w:color w:val="000000"/>
          <w:sz w:val="22"/>
          <w:szCs w:val="22"/>
        </w:rPr>
        <w:t xml:space="preserve"> y </w:t>
      </w:r>
      <w:r w:rsidR="00B83B6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B83B6F" w:rsidRPr="00E477FC">
        <w:rPr>
          <w:rFonts w:asciiTheme="minorHAnsi" w:hAnsiTheme="minorHAnsi" w:cstheme="minorHAnsi"/>
          <w:color w:val="000000"/>
          <w:sz w:val="22"/>
          <w:szCs w:val="22"/>
        </w:rPr>
        <w:t>ransmitir a los afines a través de los campos morfogenéticos.</w:t>
      </w:r>
    </w:p>
    <w:p w14:paraId="7F70AE47" w14:textId="1D0167AF" w:rsidR="00E477FC" w:rsidRDefault="00E477FC" w:rsidP="00B83B6F">
      <w:pPr>
        <w:pStyle w:val="NormalWeb"/>
        <w:ind w:left="77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02636628"/>
    </w:p>
    <w:bookmarkEnd w:id="1"/>
    <w:p w14:paraId="315F4A39" w14:textId="0335A8F3" w:rsidR="00E477FC" w:rsidRDefault="00E477FC" w:rsidP="00E477FC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presentará el Plan de trabajo 2025 </w:t>
      </w:r>
      <w:r w:rsidR="00614764">
        <w:rPr>
          <w:rFonts w:asciiTheme="minorHAnsi" w:hAnsiTheme="minorHAnsi" w:cstheme="minorHAnsi"/>
          <w:color w:val="000000"/>
          <w:sz w:val="22"/>
          <w:szCs w:val="22"/>
        </w:rPr>
        <w:t xml:space="preserve">en la reunión del próximo 7 de julio en la reunión de la UTG </w:t>
      </w:r>
      <w:r>
        <w:rPr>
          <w:rFonts w:asciiTheme="minorHAnsi" w:hAnsiTheme="minorHAnsi" w:cstheme="minorHAnsi"/>
          <w:color w:val="000000"/>
          <w:sz w:val="22"/>
          <w:szCs w:val="22"/>
        </w:rPr>
        <w:t>con l</w:t>
      </w:r>
      <w:r w:rsidR="00614764">
        <w:rPr>
          <w:rFonts w:asciiTheme="minorHAnsi" w:hAnsiTheme="minorHAnsi" w:cstheme="minorHAnsi"/>
          <w:color w:val="000000"/>
          <w:sz w:val="22"/>
          <w:szCs w:val="22"/>
        </w:rPr>
        <w:t>as modificaciones antes mencionadas mismas que fueron aprobadas por unanimidad por los presentes en sala</w:t>
      </w:r>
      <w:r w:rsidR="007E6F9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92B4C1" w14:textId="2975C97C" w:rsidR="00297B06" w:rsidRDefault="00297B06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Voluntarios para representar al Departamento de Salud y Nutrición en el Equipo Rector</w:t>
      </w:r>
    </w:p>
    <w:p w14:paraId="533B4524" w14:textId="19FD972F" w:rsidR="00614764" w:rsidRDefault="00614764" w:rsidP="00614764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Dado que el Departamento de Salud y Nutrición al momento no tiene representantes en el Equipo Rector se planteó la necesidad de elegir nuevos representantes por lo que se presentaron voluntarias las hermanas Envuelta nube La Pm y Punto sur La Pm siendo aprobadas por unanimidad de los presentes en sala dichas postulaciones</w:t>
      </w:r>
    </w:p>
    <w:p w14:paraId="1569AFB5" w14:textId="0E25C2A5" w:rsidR="00E477FC" w:rsidRDefault="00E477FC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Propuesta para la formación de un Equipo de apoyo para la realización de talleres, meditaciones y extrapolaciones en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Tseyor</w:t>
      </w:r>
      <w:proofErr w:type="spellEnd"/>
    </w:p>
    <w:p w14:paraId="29DEDEF9" w14:textId="4DADCC88" w:rsidR="00614764" w:rsidRDefault="00614764" w:rsidP="00614764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aprobó por unanimidad </w:t>
      </w:r>
      <w:r w:rsidR="007E6F92">
        <w:rPr>
          <w:rFonts w:asciiTheme="minorHAnsi" w:hAnsiTheme="minorHAnsi" w:cstheme="minorHAnsi"/>
          <w:color w:val="000000"/>
          <w:sz w:val="22"/>
          <w:szCs w:val="22"/>
        </w:rPr>
        <w:t>la creación del Equipo de apoyo a los talleres y meditaciones dentro del Departamento de Salud y Nutrición con la participación de todos los hermanos del Departamento que así lo anhelen.</w:t>
      </w:r>
    </w:p>
    <w:p w14:paraId="67073187" w14:textId="3094A2B1" w:rsidR="007E6F92" w:rsidRDefault="007E6F92" w:rsidP="00614764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Se aprobó por unanimidad la creación de la triada de Salud mental para trabajar de forma individual con los hermanos que lo necesiten y lo soliciten dicha triada </w:t>
      </w:r>
      <w:r w:rsidR="00B83B6F">
        <w:rPr>
          <w:rFonts w:asciiTheme="minorHAnsi" w:hAnsiTheme="minorHAnsi" w:cstheme="minorHAnsi"/>
          <w:color w:val="000000"/>
          <w:sz w:val="22"/>
          <w:szCs w:val="22"/>
        </w:rPr>
        <w:t>está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formada por las hermanas Exacta La Pm, Empieza de nuevo La Pm y Envuelta nube La Pm.</w:t>
      </w:r>
    </w:p>
    <w:p w14:paraId="3E2A97E8" w14:textId="7582C594" w:rsidR="00E477FC" w:rsidRDefault="00E477FC" w:rsidP="00297B06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Ruegos y preguntas</w:t>
      </w:r>
    </w:p>
    <w:p w14:paraId="5D25246A" w14:textId="5861A29A" w:rsidR="007E6F92" w:rsidRDefault="007E6F92" w:rsidP="007E6F9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No hubo ruegos ni preguntas</w:t>
      </w:r>
    </w:p>
    <w:p w14:paraId="794A79BC" w14:textId="0244E519" w:rsidR="00297B06" w:rsidRDefault="00297B06" w:rsidP="00297B06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FEF3AF" w14:textId="34E2B96D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Con amor y servicio </w:t>
      </w:r>
    </w:p>
    <w:p w14:paraId="49D7656D" w14:textId="77777777" w:rsidR="007C19D0" w:rsidRDefault="007C19D0" w:rsidP="007C19D0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Departamento de Salud y Nutrición</w:t>
      </w:r>
    </w:p>
    <w:p w14:paraId="675AF32B" w14:textId="77777777" w:rsidR="007C19D0" w:rsidRDefault="007C19D0" w:rsidP="007C19D0"/>
    <w:p w14:paraId="2A4EB1F3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D35C9"/>
    <w:multiLevelType w:val="hybridMultilevel"/>
    <w:tmpl w:val="1ACEB8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8435F"/>
    <w:multiLevelType w:val="hybridMultilevel"/>
    <w:tmpl w:val="A748EF88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46185742">
    <w:abstractNumId w:val="0"/>
  </w:num>
  <w:num w:numId="2" w16cid:durableId="33017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D0"/>
    <w:rsid w:val="00081B28"/>
    <w:rsid w:val="001A31DC"/>
    <w:rsid w:val="00215C42"/>
    <w:rsid w:val="00297B06"/>
    <w:rsid w:val="00367DA7"/>
    <w:rsid w:val="00372640"/>
    <w:rsid w:val="00612459"/>
    <w:rsid w:val="00614764"/>
    <w:rsid w:val="006E3517"/>
    <w:rsid w:val="006E7553"/>
    <w:rsid w:val="007B1292"/>
    <w:rsid w:val="007C19D0"/>
    <w:rsid w:val="007E6F92"/>
    <w:rsid w:val="0093614B"/>
    <w:rsid w:val="009A4D14"/>
    <w:rsid w:val="00A32035"/>
    <w:rsid w:val="00AC32ED"/>
    <w:rsid w:val="00AE6F98"/>
    <w:rsid w:val="00B634D9"/>
    <w:rsid w:val="00B83B6F"/>
    <w:rsid w:val="00C85A6A"/>
    <w:rsid w:val="00D948C3"/>
    <w:rsid w:val="00E477FC"/>
    <w:rsid w:val="00EB3F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6F12"/>
  <w15:chartTrackingRefBased/>
  <w15:docId w15:val="{3F831777-10FE-411C-95B7-8B945C8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9D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C1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1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19D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19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19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19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19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19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19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1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19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19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1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19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1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1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C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19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C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19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C19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19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C19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19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19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3</cp:revision>
  <dcterms:created xsi:type="dcterms:W3CDTF">2025-07-05T18:40:00Z</dcterms:created>
  <dcterms:modified xsi:type="dcterms:W3CDTF">2025-07-07T07:57:00Z</dcterms:modified>
</cp:coreProperties>
</file>